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B5CB" w14:textId="77777777" w:rsidR="00FE4E50" w:rsidRDefault="00FE4E50" w:rsidP="00FE4E50">
      <w:pPr>
        <w:pStyle w:val="Default"/>
        <w:rPr>
          <w:rFonts w:ascii="Century Gothic" w:hAnsi="Century Gothic"/>
          <w:sz w:val="28"/>
          <w:szCs w:val="28"/>
        </w:rPr>
      </w:pPr>
    </w:p>
    <w:p w14:paraId="3762DF0E" w14:textId="60DCBB1F" w:rsidR="001E4D79" w:rsidRPr="00FE4E50" w:rsidRDefault="006874E2" w:rsidP="00FE4E50">
      <w:pPr>
        <w:pStyle w:val="Default"/>
        <w:rPr>
          <w:rFonts w:ascii="Century Gothic" w:hAnsi="Century Gothic" w:cstheme="minorHAnsi"/>
          <w:b/>
          <w:bCs/>
          <w:sz w:val="28"/>
          <w:szCs w:val="28"/>
        </w:rPr>
      </w:pPr>
      <w:r w:rsidRPr="00FE4E50">
        <w:rPr>
          <w:rFonts w:ascii="Century Gothic" w:hAnsi="Century Gothic" w:cstheme="minorHAnsi"/>
          <w:b/>
          <w:bCs/>
          <w:sz w:val="28"/>
          <w:szCs w:val="28"/>
        </w:rPr>
        <w:t>Margie Warrell</w:t>
      </w:r>
      <w:r w:rsidR="00FE4E50" w:rsidRPr="00FE4E50">
        <w:rPr>
          <w:rFonts w:ascii="Century Gothic" w:hAnsi="Century Gothic" w:cstheme="minorHAnsi"/>
          <w:b/>
          <w:bCs/>
          <w:sz w:val="28"/>
          <w:szCs w:val="28"/>
        </w:rPr>
        <w:t xml:space="preserve"> – Topics</w:t>
      </w:r>
    </w:p>
    <w:p w14:paraId="6713F0E7" w14:textId="77777777" w:rsidR="00003E90" w:rsidRPr="00FE4E50" w:rsidRDefault="00003E90" w:rsidP="005F1FB1">
      <w:pPr>
        <w:pStyle w:val="Default"/>
        <w:jc w:val="center"/>
        <w:rPr>
          <w:rFonts w:ascii="Century Gothic" w:hAnsi="Century Gothic"/>
          <w:sz w:val="28"/>
          <w:szCs w:val="28"/>
        </w:rPr>
      </w:pPr>
    </w:p>
    <w:p w14:paraId="2B71695A" w14:textId="77777777" w:rsidR="006874E2" w:rsidRPr="00FE4E50" w:rsidRDefault="006874E2" w:rsidP="006874E2">
      <w:pPr>
        <w:spacing w:before="100" w:beforeAutospacing="1" w:after="100" w:afterAutospacing="1"/>
        <w:outlineLvl w:val="3"/>
        <w:rPr>
          <w:rFonts w:ascii="Century Gothic" w:hAnsi="Century Gothic" w:cstheme="minorHAnsi"/>
          <w:b/>
          <w:bCs/>
          <w:caps/>
          <w:sz w:val="24"/>
          <w:szCs w:val="24"/>
        </w:rPr>
      </w:pPr>
      <w:r w:rsidRPr="00FE4E50">
        <w:rPr>
          <w:rFonts w:ascii="Century Gothic" w:hAnsi="Century Gothic" w:cstheme="minorHAnsi"/>
          <w:b/>
          <w:bCs/>
          <w:caps/>
          <w:sz w:val="24"/>
          <w:szCs w:val="24"/>
        </w:rPr>
        <w:t xml:space="preserve">LEAD BRAVELY: DARE TO LEAD THE CHARGE ON CHANGE  </w:t>
      </w:r>
    </w:p>
    <w:p w14:paraId="38E37970" w14:textId="67A6B4F3" w:rsidR="006874E2" w:rsidRPr="00FE4E50" w:rsidRDefault="006874E2" w:rsidP="006874E2">
      <w:pPr>
        <w:spacing w:before="100" w:beforeAutospacing="1" w:after="100" w:afterAutospacing="1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No one is immune to fear. Yet in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-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>the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-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>midst of uncertain times, only those who</w:t>
      </w:r>
      <w:r w:rsidR="003F7B03">
        <w:rPr>
          <w:rFonts w:ascii="Century Gothic" w:hAnsi="Century Gothic" w:cstheme="minorHAnsi"/>
          <w:color w:val="333743"/>
          <w:sz w:val="24"/>
          <w:szCs w:val="24"/>
        </w:rPr>
        <w:t xml:space="preserve"> have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learn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ed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to rise above it and lead with courage can unlock the potential in themselves and others and seize the opportunity adversity always holds.</w:t>
      </w:r>
    </w:p>
    <w:p w14:paraId="09B68C11" w14:textId="0178BB9A" w:rsidR="006874E2" w:rsidRPr="00FE4E50" w:rsidRDefault="006874E2" w:rsidP="006874E2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Engage teams around a big Why that fosters shared purpose, unlocks ingenuity</w:t>
      </w:r>
      <w:r w:rsidR="003F7B03">
        <w:rPr>
          <w:rFonts w:ascii="Century Gothic" w:hAnsi="Century Gothic" w:cstheme="minorHAnsi"/>
          <w:color w:val="333743"/>
          <w:sz w:val="24"/>
          <w:szCs w:val="24"/>
        </w:rPr>
        <w:t>,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and dismantles change resistance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3B281B81" w14:textId="570BCDDD" w:rsidR="006874E2" w:rsidRPr="00FE4E50" w:rsidRDefault="006874E2" w:rsidP="006874E2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Identify blind spots and reframe risk to make better decisions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</w:t>
      </w:r>
    </w:p>
    <w:p w14:paraId="0CB3E79A" w14:textId="7AE57278" w:rsidR="006874E2" w:rsidRPr="00FE4E50" w:rsidRDefault="006874E2" w:rsidP="006874E2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Harness ‘emotional contagion’ to build psychological safety, nurture diversity &amp; expand collective change-agility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6CC8BA36" w14:textId="4F6567F8" w:rsidR="006874E2" w:rsidRPr="00FE4E50" w:rsidRDefault="006874E2" w:rsidP="006874E2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Create resilience rituals that expand bandwidth and behavioral agility to thrive under pressure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6B8A3564" w14:textId="302F2ED9" w:rsidR="006874E2" w:rsidRPr="00FE4E50" w:rsidRDefault="006874E2" w:rsidP="006874E2">
      <w:pPr>
        <w:spacing w:before="100" w:beforeAutospacing="1" w:after="100" w:afterAutospacing="1" w:line="240" w:lineRule="auto"/>
        <w:rPr>
          <w:rFonts w:ascii="Century Gothic" w:hAnsi="Century Gothic"/>
          <w:color w:val="333743"/>
        </w:rPr>
      </w:pPr>
    </w:p>
    <w:p w14:paraId="12D2EE26" w14:textId="17E2F382" w:rsidR="006874E2" w:rsidRPr="00FE4E50" w:rsidRDefault="006874E2" w:rsidP="006874E2">
      <w:pPr>
        <w:pStyle w:val="Heading4"/>
        <w:rPr>
          <w:rFonts w:ascii="Century Gothic" w:hAnsi="Century Gothic" w:cstheme="minorHAnsi"/>
          <w:b/>
          <w:bCs/>
          <w:i w:val="0"/>
          <w:iCs w:val="0"/>
          <w:caps/>
          <w:color w:val="auto"/>
          <w:sz w:val="24"/>
          <w:szCs w:val="24"/>
        </w:rPr>
      </w:pPr>
      <w:r w:rsidRPr="00FE4E50">
        <w:rPr>
          <w:rFonts w:ascii="Century Gothic" w:hAnsi="Century Gothic" w:cstheme="minorHAnsi"/>
          <w:b/>
          <w:bCs/>
          <w:i w:val="0"/>
          <w:iCs w:val="0"/>
          <w:caps/>
          <w:color w:val="auto"/>
          <w:sz w:val="24"/>
          <w:szCs w:val="24"/>
        </w:rPr>
        <w:t>YoU’VE GOT THIS! Time to dial up your courage </w:t>
      </w:r>
    </w:p>
    <w:p w14:paraId="3DAFDAFF" w14:textId="13790816" w:rsidR="006874E2" w:rsidRPr="00FE4E50" w:rsidRDefault="00176EC9" w:rsidP="006874E2">
      <w:pPr>
        <w:pStyle w:val="NormalWeb"/>
        <w:rPr>
          <w:rFonts w:ascii="Century Gothic" w:hAnsi="Century Gothic" w:cstheme="minorHAnsi"/>
          <w:color w:val="333743"/>
        </w:rPr>
      </w:pPr>
      <w:r w:rsidRPr="00176EC9">
        <w:rPr>
          <w:rFonts w:ascii="Century Gothic" w:hAnsi="Century Gothic"/>
        </w:rPr>
        <w:t xml:space="preserve">Everyone experiences self-doubt yet successful people have mastered their inner dialogue, and </w:t>
      </w:r>
      <w:proofErr w:type="gramStart"/>
      <w:r w:rsidRPr="00176EC9">
        <w:rPr>
          <w:rFonts w:ascii="Century Gothic" w:hAnsi="Century Gothic"/>
        </w:rPr>
        <w:t>don’t</w:t>
      </w:r>
      <w:proofErr w:type="gramEnd"/>
      <w:r w:rsidRPr="00176EC9">
        <w:rPr>
          <w:rFonts w:ascii="Century Gothic" w:hAnsi="Century Gothic"/>
        </w:rPr>
        <w:t xml:space="preserve"> let their doubts call the shots.</w:t>
      </w:r>
      <w:r>
        <w:t xml:space="preserve"> </w:t>
      </w:r>
      <w:r w:rsidR="006874E2" w:rsidRPr="00FE4E50">
        <w:rPr>
          <w:rFonts w:ascii="Century Gothic" w:hAnsi="Century Gothic" w:cstheme="minorHAnsi"/>
          <w:color w:val="333743"/>
        </w:rPr>
        <w:t>Drawing on the research from her best-selling book</w:t>
      </w:r>
      <w:r w:rsidR="00FE4E50" w:rsidRPr="00FE4E50">
        <w:rPr>
          <w:rFonts w:ascii="Century Gothic" w:hAnsi="Century Gothic" w:cstheme="minorHAnsi"/>
          <w:color w:val="333743"/>
        </w:rPr>
        <w:t>,</w:t>
      </w:r>
      <w:r w:rsidR="006874E2" w:rsidRPr="00FE4E50">
        <w:rPr>
          <w:rFonts w:ascii="Century Gothic" w:hAnsi="Century Gothic" w:cstheme="minorHAnsi"/>
          <w:color w:val="333743"/>
        </w:rPr>
        <w:t xml:space="preserve"> </w:t>
      </w:r>
      <w:r w:rsidR="006874E2" w:rsidRPr="00FE4E50">
        <w:rPr>
          <w:rFonts w:ascii="Century Gothic" w:hAnsi="Century Gothic" w:cstheme="minorHAnsi"/>
          <w:i/>
          <w:iCs/>
          <w:color w:val="333743"/>
        </w:rPr>
        <w:t>You’ve Got This! The Life-Changing Power of Trusting Yourself</w:t>
      </w:r>
      <w:r w:rsidR="006874E2" w:rsidRPr="00FE4E50">
        <w:rPr>
          <w:rFonts w:ascii="Century Gothic" w:hAnsi="Century Gothic" w:cstheme="minorHAnsi"/>
          <w:color w:val="333743"/>
        </w:rPr>
        <w:t xml:space="preserve"> Margie will give you proven strategies to </w:t>
      </w:r>
    </w:p>
    <w:p w14:paraId="1E712C13" w14:textId="07655E45" w:rsidR="006874E2" w:rsidRPr="00FE4E50" w:rsidRDefault="006874E2" w:rsidP="006874E2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Defy the doubts that are holding your potential and future hostage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 </w:t>
      </w:r>
    </w:p>
    <w:p w14:paraId="76B49AA8" w14:textId="56DE326A" w:rsidR="006874E2" w:rsidRPr="00FE4E50" w:rsidRDefault="006874E2" w:rsidP="006874E2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Build self-confidence in the aftermath of setbacks, enabling you to 'fail forward’ and succeed faster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099E235C" w14:textId="2540F2F0" w:rsidR="006874E2" w:rsidRPr="00FE4E50" w:rsidRDefault="006874E2" w:rsidP="006874E2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Beat imposter syndrome and quiet your inner critic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</w:t>
      </w:r>
    </w:p>
    <w:p w14:paraId="12BF2B82" w14:textId="303479C2" w:rsidR="006874E2" w:rsidRPr="00FE4E50" w:rsidRDefault="006874E2" w:rsidP="006874E2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Play from your strengths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</w:t>
      </w:r>
    </w:p>
    <w:p w14:paraId="4AF4DEB6" w14:textId="77777777" w:rsidR="006874E2" w:rsidRPr="00FE4E50" w:rsidRDefault="006874E2" w:rsidP="006874E2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Harness the power of language to harness fear, reframe stress and thrive under pressure. </w:t>
      </w:r>
    </w:p>
    <w:p w14:paraId="2F10C6B5" w14:textId="46BCB542" w:rsidR="006874E2" w:rsidRPr="00FE4E50" w:rsidRDefault="00176EC9" w:rsidP="006874E2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Century Gothic" w:hAnsi="Century Gothic" w:cstheme="minorHAnsi"/>
          <w:color w:val="333743"/>
          <w:sz w:val="24"/>
          <w:szCs w:val="24"/>
        </w:rPr>
      </w:pPr>
      <w:r>
        <w:rPr>
          <w:rFonts w:ascii="Century Gothic" w:hAnsi="Century Gothic" w:cstheme="minorHAnsi"/>
          <w:color w:val="333743"/>
          <w:sz w:val="24"/>
          <w:szCs w:val="24"/>
        </w:rPr>
        <w:t xml:space="preserve">Apply the psychology of confidence and ‘train the brave’ on a whole new level. </w:t>
      </w:r>
      <w:r w:rsidR="006874E2"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</w:t>
      </w:r>
    </w:p>
    <w:p w14:paraId="2CADA439" w14:textId="78A478B2" w:rsidR="006874E2" w:rsidRPr="00FE4E50" w:rsidRDefault="006874E2" w:rsidP="006874E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FF0000"/>
          <w:lang w:val="en-AU" w:eastAsia="en-GB"/>
        </w:rPr>
      </w:pPr>
      <w:r w:rsidRPr="00FE4E50">
        <w:rPr>
          <w:rFonts w:ascii="Century Gothic" w:hAnsi="Century Gothic" w:cs="Arial"/>
          <w:color w:val="FF0000"/>
          <w:sz w:val="20"/>
          <w:szCs w:val="20"/>
        </w:rPr>
        <w:br/>
      </w:r>
    </w:p>
    <w:p w14:paraId="5E11C086" w14:textId="77777777" w:rsidR="006874E2" w:rsidRPr="00FE4E50" w:rsidRDefault="006874E2" w:rsidP="006874E2">
      <w:pPr>
        <w:rPr>
          <w:rFonts w:ascii="Century Gothic" w:hAnsi="Century Gothic"/>
        </w:rPr>
      </w:pPr>
    </w:p>
    <w:p w14:paraId="14708412" w14:textId="77777777" w:rsidR="006874E2" w:rsidRPr="00FE4E50" w:rsidRDefault="006874E2" w:rsidP="006874E2">
      <w:pPr>
        <w:rPr>
          <w:rFonts w:ascii="Century Gothic" w:hAnsi="Century Gothic"/>
        </w:rPr>
      </w:pPr>
    </w:p>
    <w:p w14:paraId="3B876E19" w14:textId="77777777" w:rsidR="006874E2" w:rsidRPr="00FE4E50" w:rsidRDefault="006874E2" w:rsidP="006874E2">
      <w:pPr>
        <w:spacing w:before="100" w:beforeAutospacing="1" w:after="100" w:afterAutospacing="1"/>
        <w:rPr>
          <w:rFonts w:ascii="Century Gothic" w:hAnsi="Century Gothic" w:cs="Arial"/>
          <w:color w:val="333743"/>
          <w:sz w:val="20"/>
          <w:szCs w:val="20"/>
        </w:rPr>
      </w:pPr>
    </w:p>
    <w:p w14:paraId="55977A77" w14:textId="77777777" w:rsidR="006874E2" w:rsidRPr="00FE4E50" w:rsidRDefault="006874E2" w:rsidP="006874E2">
      <w:pPr>
        <w:rPr>
          <w:rFonts w:ascii="Century Gothic" w:hAnsi="Century Gothic" w:cs="Arial"/>
          <w:b/>
          <w:bCs/>
          <w:caps/>
          <w:color w:val="CB2032"/>
          <w:lang w:eastAsia="en-GB"/>
        </w:rPr>
      </w:pPr>
      <w:r w:rsidRPr="00FE4E50">
        <w:rPr>
          <w:rFonts w:ascii="Century Gothic" w:hAnsi="Century Gothic" w:cs="Arial"/>
          <w:b/>
          <w:bCs/>
          <w:caps/>
          <w:color w:val="CB2032"/>
          <w:lang w:eastAsia="en-GB"/>
        </w:rPr>
        <w:br w:type="page"/>
      </w:r>
    </w:p>
    <w:p w14:paraId="2F4208B7" w14:textId="77777777" w:rsidR="006874E2" w:rsidRPr="00FE4E50" w:rsidRDefault="006874E2" w:rsidP="006874E2">
      <w:pPr>
        <w:spacing w:before="100" w:beforeAutospacing="1" w:after="100" w:afterAutospacing="1"/>
        <w:outlineLvl w:val="3"/>
        <w:rPr>
          <w:rFonts w:ascii="Century Gothic" w:hAnsi="Century Gothic" w:cstheme="minorHAnsi"/>
          <w:b/>
          <w:bCs/>
          <w:caps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b/>
          <w:bCs/>
          <w:caps/>
          <w:sz w:val="24"/>
          <w:szCs w:val="24"/>
          <w:lang w:eastAsia="en-GB"/>
        </w:rPr>
        <w:lastRenderedPageBreak/>
        <w:t xml:space="preserve">CULTURE OF COURAGE: EMBOLDEN OTHERS TO THINK BIGGER &amp; ACT BOLDER </w:t>
      </w:r>
    </w:p>
    <w:p w14:paraId="13551406" w14:textId="7ADC5C01" w:rsidR="006874E2" w:rsidRPr="00FE4E50" w:rsidRDefault="006874E2" w:rsidP="006874E2">
      <w:pPr>
        <w:spacing w:before="100" w:beforeAutospacing="1" w:after="100" w:afterAutospacing="1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Harnessing the human capital in your organization has never been more critical. Yet</w:t>
      </w:r>
      <w:r w:rsidR="003F7B03">
        <w:rPr>
          <w:rFonts w:ascii="Century Gothic" w:hAnsi="Century Gothic" w:cstheme="minorHAnsi"/>
          <w:color w:val="333743"/>
          <w:sz w:val="24"/>
          <w:szCs w:val="24"/>
          <w:lang w:eastAsia="en-GB"/>
        </w:rPr>
        <w:t>,</w:t>
      </w: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 xml:space="preserve"> it</w:t>
      </w:r>
      <w:r w:rsidR="003F7B03">
        <w:rPr>
          <w:rFonts w:ascii="Century Gothic" w:hAnsi="Century Gothic" w:cstheme="minorHAnsi"/>
          <w:color w:val="333743"/>
          <w:sz w:val="24"/>
          <w:szCs w:val="24"/>
          <w:lang w:eastAsia="en-GB"/>
        </w:rPr>
        <w:t>s</w:t>
      </w: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 xml:space="preserve"> greatest threat is the fear that stifles ingenuity and drives capable, creative people to play it safe and make short-sighted decisions. Embedding the value of courage in your organization’s culture leads to competitive edge, greater agility</w:t>
      </w:r>
      <w:r w:rsidR="003F7B03">
        <w:rPr>
          <w:rFonts w:ascii="Century Gothic" w:hAnsi="Century Gothic" w:cstheme="minorHAnsi"/>
          <w:color w:val="333743"/>
          <w:sz w:val="24"/>
          <w:szCs w:val="24"/>
          <w:lang w:eastAsia="en-GB"/>
        </w:rPr>
        <w:t>,</w:t>
      </w: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 xml:space="preserve"> and stronger outcomes. Drawing on the latest research and fresh insights, Margie will equip your leaders with practical strategies to:</w:t>
      </w:r>
    </w:p>
    <w:p w14:paraId="41EDDEDB" w14:textId="6413F4AA" w:rsidR="006874E2" w:rsidRPr="00FE4E50" w:rsidRDefault="006874E2" w:rsidP="006874E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Nurture psychological safety to unleash disruptive thinking &amp; fail forward, faster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.</w:t>
      </w:r>
    </w:p>
    <w:p w14:paraId="5D8B45A2" w14:textId="6C9E066E" w:rsidR="006874E2" w:rsidRPr="00FE4E50" w:rsidRDefault="006874E2" w:rsidP="006874E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Create unconscious inclusion that harnesses the full value of diversity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.</w:t>
      </w:r>
    </w:p>
    <w:p w14:paraId="42FB3C08" w14:textId="0569A0A7" w:rsidR="006874E2" w:rsidRPr="00FE4E50" w:rsidRDefault="006874E2" w:rsidP="006874E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Foster ‘loyal dissent’ to upgrade outdated paradigms that stifle innovation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.</w:t>
      </w:r>
    </w:p>
    <w:p w14:paraId="3B3AD320" w14:textId="4044CF5B" w:rsidR="006874E2" w:rsidRPr="00FE4E50" w:rsidRDefault="006874E2" w:rsidP="006874E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Activate the ‘rally effect’ toward a shared mission critical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.</w:t>
      </w:r>
    </w:p>
    <w:p w14:paraId="5AC252C2" w14:textId="2AD3A1BD" w:rsidR="006874E2" w:rsidRPr="00FE4E50" w:rsidRDefault="006874E2" w:rsidP="0068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Unlearn to relearn, embracing a ‘risk ready’ mindset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 xml:space="preserve"> </w:t>
      </w:r>
    </w:p>
    <w:p w14:paraId="6BEDB809" w14:textId="13F094AC" w:rsidR="006874E2" w:rsidRPr="00FE4E50" w:rsidRDefault="006874E2" w:rsidP="006874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Counter the unconscious forces that sabotage change and undermine crucial conversations and quality decision-making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  <w:lang w:eastAsia="en-GB"/>
        </w:rPr>
        <w:t xml:space="preserve">  </w:t>
      </w:r>
    </w:p>
    <w:p w14:paraId="19BA3020" w14:textId="77777777" w:rsidR="006874E2" w:rsidRPr="00FE4E50" w:rsidRDefault="006874E2" w:rsidP="006874E2">
      <w:pPr>
        <w:spacing w:before="100" w:beforeAutospacing="1" w:after="100" w:afterAutospacing="1"/>
        <w:rPr>
          <w:rFonts w:ascii="Century Gothic" w:hAnsi="Century Gothic" w:cs="Arial"/>
          <w:color w:val="333743"/>
          <w:sz w:val="21"/>
          <w:szCs w:val="21"/>
          <w:lang w:eastAsia="en-GB"/>
        </w:rPr>
      </w:pPr>
    </w:p>
    <w:p w14:paraId="39FEFC3D" w14:textId="77777777" w:rsidR="006874E2" w:rsidRPr="00FE4E50" w:rsidRDefault="006874E2" w:rsidP="006874E2">
      <w:pPr>
        <w:spacing w:before="100" w:beforeAutospacing="1" w:after="100" w:afterAutospacing="1"/>
        <w:outlineLvl w:val="3"/>
        <w:rPr>
          <w:rFonts w:ascii="Century Gothic" w:hAnsi="Century Gothic" w:cstheme="minorHAnsi"/>
          <w:b/>
          <w:bCs/>
          <w:caps/>
          <w:sz w:val="24"/>
          <w:szCs w:val="24"/>
        </w:rPr>
      </w:pPr>
      <w:r w:rsidRPr="00FE4E50">
        <w:rPr>
          <w:rFonts w:ascii="Century Gothic" w:hAnsi="Century Gothic" w:cstheme="minorHAnsi"/>
          <w:b/>
          <w:bCs/>
          <w:caps/>
          <w:sz w:val="24"/>
          <w:szCs w:val="24"/>
        </w:rPr>
        <w:t xml:space="preserve">BRAVE WOMEN RISING: OWN YOUR VALUE AND MAKE yoUR UNIQUE MARK  </w:t>
      </w:r>
    </w:p>
    <w:p w14:paraId="061F844F" w14:textId="51BBE7D6" w:rsidR="006874E2" w:rsidRPr="00FE4E50" w:rsidRDefault="006874E2" w:rsidP="006874E2">
      <w:pPr>
        <w:spacing w:before="100" w:beforeAutospacing="1" w:after="100" w:afterAutospacing="1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Despite the compelling case for seating more women at decision-making tables, too few are. Empowering women to embrace their feminine strengths and own their power as change-agents is a vital lever for gender equity. </w:t>
      </w:r>
      <w:r w:rsidR="00176EC9" w:rsidRPr="00176EC9">
        <w:rPr>
          <w:rFonts w:ascii="Century Gothic" w:hAnsi="Century Gothic" w:cstheme="minorHAnsi"/>
          <w:color w:val="333743"/>
          <w:sz w:val="24"/>
          <w:szCs w:val="24"/>
        </w:rPr>
        <w:t>D</w:t>
      </w:r>
      <w:r w:rsidR="00176EC9" w:rsidRPr="00176EC9">
        <w:rPr>
          <w:rFonts w:ascii="Century Gothic" w:eastAsia="Times New Roman" w:hAnsi="Century Gothic"/>
          <w:sz w:val="24"/>
          <w:szCs w:val="24"/>
        </w:rPr>
        <w:t>rawing on her PhD research into the interplay of gender, power and leadership coupled with decades of emboldening women globally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>, Margie will share her personal stories as a ball-dropping working mother of four while sharing practical strategies to:</w:t>
      </w:r>
    </w:p>
    <w:p w14:paraId="02237D81" w14:textId="25963884" w:rsidR="006874E2" w:rsidRPr="00FE4E50" w:rsidRDefault="006874E2" w:rsidP="006874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Conquer the imposter syndrome and close the confidence gap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2692772F" w14:textId="7DF6CC48" w:rsidR="006874E2" w:rsidRPr="00FE4E50" w:rsidRDefault="006874E2" w:rsidP="006874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Find your authentic voice to speak with authority &amp; impact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5BF31E31" w14:textId="0007D222" w:rsidR="006874E2" w:rsidRPr="00FE4E50" w:rsidRDefault="006874E2" w:rsidP="006874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Counter ‘think male, think manager’ bias &amp; ‘backlash effect’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18DA1FA9" w14:textId="47150C16" w:rsidR="006874E2" w:rsidRPr="00FE4E50" w:rsidRDefault="006874E2" w:rsidP="006874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Get the right career champions in your corner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 </w:t>
      </w:r>
    </w:p>
    <w:p w14:paraId="02FD526B" w14:textId="0D7D8881" w:rsidR="006874E2" w:rsidRPr="00FE4E50" w:rsidRDefault="006874E2" w:rsidP="006874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Lower the ‘perfection’ high bar &amp; get off your own back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4B4F72F1" w14:textId="75AAB6D7" w:rsidR="006874E2" w:rsidRPr="00FE4E50" w:rsidRDefault="006874E2" w:rsidP="006874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Expand your capacity to thrive under pressure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</w:p>
    <w:p w14:paraId="41F95780" w14:textId="313556E9" w:rsidR="006874E2" w:rsidRPr="00FE4E50" w:rsidRDefault="006874E2" w:rsidP="006874E2">
      <w:pPr>
        <w:numPr>
          <w:ilvl w:val="0"/>
          <w:numId w:val="9"/>
        </w:numPr>
        <w:spacing w:before="100" w:beforeAutospacing="1" w:after="100" w:afterAutospacing="1" w:line="240" w:lineRule="auto"/>
        <w:ind w:left="1320"/>
        <w:rPr>
          <w:rFonts w:ascii="Century Gothic" w:hAnsi="Century Gothic" w:cstheme="minorHAnsi"/>
          <w:color w:val="333743"/>
          <w:sz w:val="24"/>
          <w:szCs w:val="24"/>
          <w:lang w:eastAsia="en-GB"/>
        </w:rPr>
      </w:pPr>
      <w:r w:rsidRPr="00FE4E50">
        <w:rPr>
          <w:rFonts w:ascii="Century Gothic" w:hAnsi="Century Gothic" w:cstheme="minorHAnsi"/>
          <w:color w:val="333743"/>
          <w:sz w:val="24"/>
          <w:szCs w:val="24"/>
        </w:rPr>
        <w:t>Lift as you climb, amplifying the voice of other women</w:t>
      </w:r>
      <w:r w:rsidR="00FE4E50" w:rsidRPr="00FE4E50">
        <w:rPr>
          <w:rFonts w:ascii="Century Gothic" w:hAnsi="Century Gothic" w:cstheme="minorHAnsi"/>
          <w:color w:val="333743"/>
          <w:sz w:val="24"/>
          <w:szCs w:val="24"/>
        </w:rPr>
        <w:t>.</w:t>
      </w:r>
      <w:r w:rsidRPr="00FE4E50">
        <w:rPr>
          <w:rFonts w:ascii="Century Gothic" w:hAnsi="Century Gothic" w:cstheme="minorHAnsi"/>
          <w:color w:val="333743"/>
          <w:sz w:val="24"/>
          <w:szCs w:val="24"/>
        </w:rPr>
        <w:t xml:space="preserve"> </w:t>
      </w:r>
    </w:p>
    <w:p w14:paraId="159EB314" w14:textId="77777777" w:rsidR="006874E2" w:rsidRPr="00990768" w:rsidRDefault="006874E2" w:rsidP="006874E2">
      <w:pPr>
        <w:spacing w:before="100" w:beforeAutospacing="1" w:after="100" w:afterAutospacing="1"/>
        <w:rPr>
          <w:rFonts w:cstheme="minorHAnsi"/>
          <w:color w:val="FF0000"/>
          <w:sz w:val="27"/>
          <w:szCs w:val="27"/>
        </w:rPr>
      </w:pPr>
    </w:p>
    <w:p w14:paraId="0448B71F" w14:textId="77777777" w:rsidR="006874E2" w:rsidRPr="00990768" w:rsidRDefault="006874E2" w:rsidP="006874E2">
      <w:pPr>
        <w:rPr>
          <w:color w:val="FF0000"/>
          <w:lang w:val="en-AU" w:eastAsia="en-GB"/>
        </w:rPr>
      </w:pPr>
    </w:p>
    <w:p w14:paraId="7A1A64AD" w14:textId="77777777" w:rsidR="00BD3075" w:rsidRPr="00AF16B5" w:rsidRDefault="00BD3075" w:rsidP="006874E2">
      <w:pPr>
        <w:spacing w:before="100" w:beforeAutospacing="1" w:after="100" w:afterAutospacing="1" w:line="240" w:lineRule="auto"/>
        <w:outlineLvl w:val="2"/>
        <w:rPr>
          <w:rFonts w:ascii="Century Gothic" w:hAnsi="Century Gothic" w:cstheme="minorHAnsi"/>
          <w:sz w:val="24"/>
          <w:szCs w:val="24"/>
        </w:rPr>
      </w:pPr>
    </w:p>
    <w:sectPr w:rsidR="00BD3075" w:rsidRPr="00AF16B5" w:rsidSect="001E4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3B5"/>
    <w:multiLevelType w:val="hybridMultilevel"/>
    <w:tmpl w:val="D9F0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0C1B"/>
    <w:multiLevelType w:val="multilevel"/>
    <w:tmpl w:val="267C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B751D"/>
    <w:multiLevelType w:val="hybridMultilevel"/>
    <w:tmpl w:val="C6A2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711"/>
    <w:multiLevelType w:val="hybridMultilevel"/>
    <w:tmpl w:val="AE38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4A0"/>
    <w:multiLevelType w:val="multilevel"/>
    <w:tmpl w:val="338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20196"/>
    <w:multiLevelType w:val="multilevel"/>
    <w:tmpl w:val="0A7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D728B"/>
    <w:multiLevelType w:val="multilevel"/>
    <w:tmpl w:val="435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90F88"/>
    <w:multiLevelType w:val="multilevel"/>
    <w:tmpl w:val="FDB2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A0A56"/>
    <w:multiLevelType w:val="multilevel"/>
    <w:tmpl w:val="624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0196F"/>
    <w:multiLevelType w:val="multilevel"/>
    <w:tmpl w:val="F7F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79"/>
    <w:rsid w:val="00003E90"/>
    <w:rsid w:val="000408FA"/>
    <w:rsid w:val="0005768C"/>
    <w:rsid w:val="00176EC9"/>
    <w:rsid w:val="001E4D79"/>
    <w:rsid w:val="00377EF3"/>
    <w:rsid w:val="003F7B03"/>
    <w:rsid w:val="0044105B"/>
    <w:rsid w:val="00443483"/>
    <w:rsid w:val="005F1FB1"/>
    <w:rsid w:val="006874E2"/>
    <w:rsid w:val="006D06B9"/>
    <w:rsid w:val="00747F50"/>
    <w:rsid w:val="007B14CC"/>
    <w:rsid w:val="007C72FC"/>
    <w:rsid w:val="00981F1A"/>
    <w:rsid w:val="00AF16B5"/>
    <w:rsid w:val="00BA77E0"/>
    <w:rsid w:val="00BD3075"/>
    <w:rsid w:val="00BD41FC"/>
    <w:rsid w:val="00EC72E1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2764"/>
  <w15:chartTrackingRefBased/>
  <w15:docId w15:val="{308BA137-34D2-4450-BB0E-5419615C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4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E4D7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77EF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eech-topicssubheading">
    <w:name w:val="speech-topics__subheading"/>
    <w:basedOn w:val="Normal"/>
    <w:rsid w:val="003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7EF3"/>
    <w:rPr>
      <w:i/>
      <w:iCs/>
    </w:rPr>
  </w:style>
  <w:style w:type="paragraph" w:styleId="NormalWeb">
    <w:name w:val="Normal (Web)"/>
    <w:basedOn w:val="Normal"/>
    <w:uiPriority w:val="99"/>
    <w:unhideWhenUsed/>
    <w:rsid w:val="003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E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2E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4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4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5</cp:revision>
  <dcterms:created xsi:type="dcterms:W3CDTF">2021-02-09T18:44:00Z</dcterms:created>
  <dcterms:modified xsi:type="dcterms:W3CDTF">2021-02-11T17:53:00Z</dcterms:modified>
</cp:coreProperties>
</file>